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6"/>
      </w:tblGrid>
      <w:tr w:rsidR="00CC3069" w:rsidRPr="00CC3069" w14:paraId="3EE6F9E9" w14:textId="77777777" w:rsidTr="00EC08A1">
        <w:tc>
          <w:tcPr>
            <w:tcW w:w="2977" w:type="dxa"/>
          </w:tcPr>
          <w:p w14:paraId="074ED293" w14:textId="77777777" w:rsidR="00CC3069" w:rsidRPr="00CC3069" w:rsidRDefault="00CC3069" w:rsidP="00CF17B2">
            <w:pPr>
              <w:jc w:val="center"/>
              <w:rPr>
                <w:b/>
                <w:sz w:val="26"/>
                <w:szCs w:val="26"/>
              </w:rPr>
            </w:pPr>
            <w:r w:rsidRPr="00CC3069">
              <w:rPr>
                <w:b/>
                <w:sz w:val="26"/>
                <w:szCs w:val="26"/>
              </w:rPr>
              <w:t>ỦY BAN NHÂN DÂN</w:t>
            </w:r>
          </w:p>
          <w:p w14:paraId="75F10B78" w14:textId="77777777" w:rsidR="00CC3069" w:rsidRPr="008867EE" w:rsidRDefault="00CC3069" w:rsidP="00CF17B2">
            <w:pPr>
              <w:jc w:val="center"/>
              <w:rPr>
                <w:b/>
                <w:sz w:val="26"/>
                <w:szCs w:val="26"/>
              </w:rPr>
            </w:pPr>
            <w:r w:rsidRPr="008867EE">
              <w:rPr>
                <w:b/>
                <w:sz w:val="26"/>
                <w:szCs w:val="26"/>
              </w:rPr>
              <w:t>TỈNH TRÀ VINH</w:t>
            </w:r>
          </w:p>
          <w:p w14:paraId="3B51F208" w14:textId="4C460F30" w:rsidR="00CC3069" w:rsidRDefault="008867EE" w:rsidP="00CF17B2">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36C177C2" wp14:editId="5B45ED0E">
                      <wp:simplePos x="0" y="0"/>
                      <wp:positionH relativeFrom="column">
                        <wp:posOffset>622935</wp:posOffset>
                      </wp:positionH>
                      <wp:positionV relativeFrom="paragraph">
                        <wp:posOffset>43180</wp:posOffset>
                      </wp:positionV>
                      <wp:extent cx="533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87A840"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3.4pt" to="9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MSswEAALYDAAAOAAAAZHJzL2Uyb0RvYy54bWysU02P0zAQvSPxHyzfadJdQ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8dXv7suUO6OtT88SLlPI7&#10;QC/KppfOhqJader4PmXOxdArhA+ljnPmussnBwXswicwrIRzrSu7zhDsHImj4u4PX6sKjlWRhWKs&#10;cwup/TPpgi00qHP1t8QFXTNiyAvR24D0u6x5vpZqzvir6rPWIvsRh1PtQ7WDh6O6dBnkMn0/niv9&#10;6XfbfgcAAP//AwBQSwMEFAAGAAgAAAAhACFfFjTZAAAABgEAAA8AAABkcnMvZG93bnJldi54bWxM&#10;j8tOwzAQRfdI/IM1SOyo0yyiEOJUVSWE2CCalr0bT52AH5HtpOHvmbKB5dG9unOm3izWsBlDHLwT&#10;sF5lwNB1Xg1OCzgenh9KYDFJp6TxDgV8Y4RNc3tTy0r5i9vj3CbNaMTFSgroUxorzmPXo5Vx5Ud0&#10;lJ19sDIRBs1VkBcat4bnWVZwKwdHF3o54q7H7qudrADzGuYPvdPbOL3si/bz/Zy/HWYh7u+W7ROw&#10;hEv6K8NVn9ShIaeTn5yKzAh4LNfUFFDQA9e4zIlPv8ybmv/Xb34AAAD//wMAUEsBAi0AFAAGAAgA&#10;AAAhALaDOJL+AAAA4QEAABMAAAAAAAAAAAAAAAAAAAAAAFtDb250ZW50X1R5cGVzXS54bWxQSwEC&#10;LQAUAAYACAAAACEAOP0h/9YAAACUAQAACwAAAAAAAAAAAAAAAAAvAQAAX3JlbHMvLnJlbHNQSwEC&#10;LQAUAAYACAAAACEAycxDErMBAAC2AwAADgAAAAAAAAAAAAAAAAAuAgAAZHJzL2Uyb0RvYy54bWxQ&#10;SwECLQAUAAYACAAAACEAIV8WNNkAAAAGAQAADwAAAAAAAAAAAAAAAAANBAAAZHJzL2Rvd25yZXYu&#10;eG1sUEsFBgAAAAAEAAQA8wAAABMFAAAAAA==&#10;" strokecolor="black [3200]" strokeweight=".5pt">
                      <v:stroke joinstyle="miter"/>
                    </v:line>
                  </w:pict>
                </mc:Fallback>
              </mc:AlternateContent>
            </w:r>
          </w:p>
          <w:p w14:paraId="51BEE510" w14:textId="6F0B478E" w:rsidR="00CC3069" w:rsidRPr="00EC08A1" w:rsidRDefault="00CC3069" w:rsidP="00CF17B2">
            <w:pPr>
              <w:ind w:hanging="105"/>
              <w:jc w:val="center"/>
              <w:rPr>
                <w:szCs w:val="28"/>
              </w:rPr>
            </w:pPr>
            <w:r w:rsidRPr="00EC08A1">
              <w:rPr>
                <w:szCs w:val="28"/>
              </w:rPr>
              <w:t>Số:      /</w:t>
            </w:r>
            <w:r w:rsidR="00EA7B6E" w:rsidRPr="00EC08A1">
              <w:rPr>
                <w:szCs w:val="28"/>
                <w:lang w:val="vi-VN"/>
              </w:rPr>
              <w:t>2023/</w:t>
            </w:r>
            <w:r w:rsidRPr="00EC08A1">
              <w:rPr>
                <w:szCs w:val="28"/>
              </w:rPr>
              <w:t>QĐ-UBND</w:t>
            </w:r>
          </w:p>
        </w:tc>
        <w:tc>
          <w:tcPr>
            <w:tcW w:w="6096" w:type="dxa"/>
          </w:tcPr>
          <w:p w14:paraId="23666D95" w14:textId="77777777" w:rsidR="00CC3069" w:rsidRPr="00CC3069" w:rsidRDefault="00CC3069" w:rsidP="00CF17B2">
            <w:pPr>
              <w:jc w:val="center"/>
              <w:rPr>
                <w:b/>
                <w:sz w:val="26"/>
                <w:szCs w:val="26"/>
              </w:rPr>
            </w:pPr>
            <w:r w:rsidRPr="00CC3069">
              <w:rPr>
                <w:b/>
                <w:sz w:val="26"/>
                <w:szCs w:val="26"/>
              </w:rPr>
              <w:t>CỘNG HÒA XÃ HỘI CHỦ NGHĨA VIỆT NAM</w:t>
            </w:r>
          </w:p>
          <w:p w14:paraId="2B86ADA5" w14:textId="77777777" w:rsidR="00CC3069" w:rsidRPr="008867EE" w:rsidRDefault="00CC3069" w:rsidP="00CF17B2">
            <w:pPr>
              <w:jc w:val="center"/>
              <w:rPr>
                <w:b/>
                <w:szCs w:val="28"/>
              </w:rPr>
            </w:pPr>
            <w:r w:rsidRPr="008867EE">
              <w:rPr>
                <w:b/>
                <w:szCs w:val="28"/>
              </w:rPr>
              <w:t>Độc lập – Tự do – Hạnh phúc</w:t>
            </w:r>
          </w:p>
          <w:p w14:paraId="68C0557A" w14:textId="11ACC9CC" w:rsidR="00CC3069" w:rsidRDefault="008867EE" w:rsidP="00CF17B2">
            <w:pPr>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2CC65348" wp14:editId="416D5A62">
                      <wp:simplePos x="0" y="0"/>
                      <wp:positionH relativeFrom="column">
                        <wp:posOffset>751840</wp:posOffset>
                      </wp:positionH>
                      <wp:positionV relativeFrom="paragraph">
                        <wp:posOffset>28575</wp:posOffset>
                      </wp:positionV>
                      <wp:extent cx="22479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521929"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2pt,2.25pt" to="23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LjvwEAAMEDAAAOAAAAZHJzL2Uyb0RvYy54bWysU8uOEzEQvCPxD5bvZCZZxGOUyR6ygguC&#10;iF24ez3tjIXtttomj7+n7UkGxENCiIvltquru8rt9e3JO3EAShZDL5eLVgoIGgcb9r389PDm2Ssp&#10;UlZhUA4D9PIMSd5unj5ZH2MHKxzRDUCCSULqjrGXY86xa5qkR/AqLTBC4EuD5FXmkPbNQOrI7N41&#10;q7Z90RyRhkioISU+vZsu5abyGwM6fzAmQRaul9xbrivV9bGszWatuj2pOFp9aUP9Qxde2cBFZ6o7&#10;lZX4SvYXKm81YUKTFxp9g8ZYDVUDq1m2P6m5H1WEqoXNSXG2Kf0/Wv3+sCNhh17eSBGU5ye6z6Ts&#10;fsxiiyGwgUjipvh0jKlj+Dbs6BKluKMi+mTIC+Ns/MwjUG1gYeJUXT7PLsMpC82Hq9Xzl69bfgx9&#10;vWsmikIVKeW3gF6UTS+dDcUA1anDu5S5LEOvEA5KS1MTdZfPDgrYhY9gWBQXm9qp4wRbR+KgeBCG&#10;L8siiLkqsqQY69yc1NaSf0y6YEsa1BH728QZXStiyHOitwHpd1Xz6dqqmfBX1ZPWIvsRh3N9kmoH&#10;z0lVdpnpMog/xjX9+8/bfAMAAP//AwBQSwMEFAAGAAgAAAAhAJV82c3XAAAABwEAAA8AAABkcnMv&#10;ZG93bnJldi54bWxMjsFuwjAQRO+V+g/WVuJWbFACKMRBFAlxLvTCzYm3SUS8TmMD4e+77aU9Ps1o&#10;5uWb0XXihkNoPWmYTRUIpMrblmoNH6f96wpEiIas6TyhhgcG2BTPT7nJrL/TO96OsRY8QiEzGpoY&#10;+0zKUDXoTJj6HomzTz84ExmHWtrB3HncdXKu1EI60xI/NKbHXYPV5Xh1Gk4Hp8Yytjukr6Xant/S&#10;BZ1TrScv43YNIuIY/8rwo8/qULBT6a9kg+iYZ6uEqxqSFATnyXLOXP6yLHL537/4BgAA//8DAFBL&#10;AQItABQABgAIAAAAIQC2gziS/gAAAOEBAAATAAAAAAAAAAAAAAAAAAAAAABbQ29udGVudF9UeXBl&#10;c10ueG1sUEsBAi0AFAAGAAgAAAAhADj9If/WAAAAlAEAAAsAAAAAAAAAAAAAAAAALwEAAF9yZWxz&#10;Ly5yZWxzUEsBAi0AFAAGAAgAAAAhAIQxsuO/AQAAwQMAAA4AAAAAAAAAAAAAAAAALgIAAGRycy9l&#10;Mm9Eb2MueG1sUEsBAi0AFAAGAAgAAAAhAJV82c3XAAAABwEAAA8AAAAAAAAAAAAAAAAAGQQAAGRy&#10;cy9kb3ducmV2LnhtbFBLBQYAAAAABAAEAPMAAAAdBQAAAAA=&#10;" strokecolor="black [3200]" strokeweight=".5pt">
                      <v:stroke joinstyle="miter"/>
                    </v:line>
                  </w:pict>
                </mc:Fallback>
              </mc:AlternateContent>
            </w:r>
          </w:p>
          <w:p w14:paraId="359C0E8D" w14:textId="216EAB37" w:rsidR="00CC3069" w:rsidRPr="00CC3069" w:rsidRDefault="007A053F" w:rsidP="00CF17B2">
            <w:pPr>
              <w:jc w:val="center"/>
              <w:rPr>
                <w:i/>
                <w:szCs w:val="28"/>
              </w:rPr>
            </w:pPr>
            <w:r>
              <w:rPr>
                <w:i/>
                <w:szCs w:val="28"/>
                <w:lang w:val="vi-VN"/>
              </w:rPr>
              <w:t xml:space="preserve">         </w:t>
            </w:r>
            <w:r w:rsidR="00CC3069" w:rsidRPr="00CC3069">
              <w:rPr>
                <w:i/>
                <w:szCs w:val="28"/>
              </w:rPr>
              <w:t xml:space="preserve">Trà Vinh, ngày       tháng </w:t>
            </w:r>
            <w:r w:rsidR="00EC08A1">
              <w:rPr>
                <w:i/>
                <w:szCs w:val="28"/>
              </w:rPr>
              <w:t xml:space="preserve">   </w:t>
            </w:r>
            <w:r w:rsidR="00CC3069" w:rsidRPr="00CC3069">
              <w:rPr>
                <w:i/>
                <w:szCs w:val="28"/>
              </w:rPr>
              <w:t>năm 202</w:t>
            </w:r>
            <w:r w:rsidR="00EA7B6E">
              <w:rPr>
                <w:i/>
                <w:szCs w:val="28"/>
                <w:lang w:val="vi-VN"/>
              </w:rPr>
              <w:t>3</w:t>
            </w:r>
          </w:p>
        </w:tc>
      </w:tr>
    </w:tbl>
    <w:p w14:paraId="245C29F7" w14:textId="77777777" w:rsidR="00CF17B2" w:rsidRDefault="00CF17B2" w:rsidP="00CF17B2">
      <w:pPr>
        <w:spacing w:after="0" w:line="240" w:lineRule="auto"/>
        <w:jc w:val="center"/>
        <w:rPr>
          <w:b/>
        </w:rPr>
      </w:pPr>
    </w:p>
    <w:p w14:paraId="40CBF239" w14:textId="24CB3FD2" w:rsidR="00CC3069" w:rsidRDefault="00CC3069" w:rsidP="00CF17B2">
      <w:pPr>
        <w:spacing w:after="0" w:line="240" w:lineRule="auto"/>
        <w:jc w:val="center"/>
        <w:rPr>
          <w:b/>
        </w:rPr>
      </w:pPr>
      <w:r w:rsidRPr="00CC3069">
        <w:rPr>
          <w:b/>
        </w:rPr>
        <w:t>QUYẾT ĐỊNH</w:t>
      </w:r>
    </w:p>
    <w:p w14:paraId="7D2DE468" w14:textId="3BC0B48F" w:rsidR="00D5055D" w:rsidRDefault="00D5055D" w:rsidP="00CF17B2">
      <w:pPr>
        <w:spacing w:after="0" w:line="240" w:lineRule="auto"/>
        <w:jc w:val="center"/>
        <w:rPr>
          <w:b/>
        </w:rPr>
      </w:pPr>
      <w:r>
        <w:rPr>
          <w:b/>
        </w:rPr>
        <w:t>S</w:t>
      </w:r>
      <w:r w:rsidRPr="00D5055D">
        <w:rPr>
          <w:b/>
        </w:rPr>
        <w:t>ửa đổi, bổ sung khoản 1, Điều 2 Quyết định số 09/2018//QĐ-UBND ngày 29/3/2018 củ</w:t>
      </w:r>
      <w:r>
        <w:rPr>
          <w:b/>
        </w:rPr>
        <w:t>a Ủy ban nhân dân</w:t>
      </w:r>
      <w:r w:rsidRPr="00D5055D">
        <w:rPr>
          <w:b/>
        </w:rPr>
        <w:t xml:space="preserve"> tỉnh </w:t>
      </w:r>
      <w:bookmarkStart w:id="0" w:name="_GoBack"/>
      <w:r w:rsidRPr="00D5055D">
        <w:rPr>
          <w:b/>
        </w:rPr>
        <w:t>về việc quy định thời gian gửi, xét duyệt, thẩm định báo cáo quyết toán năm của các đơn vị dự toán, các cấp ngân sách trên địa bàn tỉnh Trà Vinh</w:t>
      </w:r>
      <w:bookmarkEnd w:id="0"/>
    </w:p>
    <w:p w14:paraId="0F3FBEE1" w14:textId="754F4599" w:rsidR="00534873" w:rsidRPr="00534873" w:rsidRDefault="00860EAC" w:rsidP="00D5055D">
      <w:pPr>
        <w:jc w:val="center"/>
      </w:pPr>
      <w:r>
        <w:rPr>
          <w:b/>
          <w:noProof/>
        </w:rPr>
        <mc:AlternateContent>
          <mc:Choice Requires="wps">
            <w:drawing>
              <wp:anchor distT="0" distB="0" distL="114300" distR="114300" simplePos="0" relativeHeight="251659264" behindDoc="0" locked="0" layoutInCell="1" allowOverlap="1" wp14:anchorId="65626F81" wp14:editId="0C5CA54C">
                <wp:simplePos x="0" y="0"/>
                <wp:positionH relativeFrom="column">
                  <wp:posOffset>2059305</wp:posOffset>
                </wp:positionH>
                <wp:positionV relativeFrom="paragraph">
                  <wp:posOffset>46990</wp:posOffset>
                </wp:positionV>
                <wp:extent cx="1767840" cy="7620"/>
                <wp:effectExtent l="0" t="0" r="22860" b="30480"/>
                <wp:wrapNone/>
                <wp:docPr id="2" name="Straight Connector 2"/>
                <wp:cNvGraphicFramePr/>
                <a:graphic xmlns:a="http://schemas.openxmlformats.org/drawingml/2006/main">
                  <a:graphicData uri="http://schemas.microsoft.com/office/word/2010/wordprocessingShape">
                    <wps:wsp>
                      <wps:cNvCnPr/>
                      <wps:spPr>
                        <a:xfrm>
                          <a:off x="0" y="0"/>
                          <a:ext cx="1767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F9A9E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15pt,3.7pt" to="301.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2XugEAALoDAAAOAAAAZHJzL2Uyb0RvYy54bWysU8GO2yAQvVfqPyDuGzvWKllZcfaQVXup&#10;2qjbfgCLIUYFBg00dv6+A0m81e6qqqpeMAPvzcx7jDf3k7PsqDAa8B1fLmrOlJfQG3/o+PdvH27u&#10;OItJ+F5Y8KrjJxX5/fb9u80YWtXAALZXyCiJj+0YOj6kFNqqinJQTsQFBOXpUgM6kSjEQ9WjGCm7&#10;s1VT16tqBOwDglQx0unD+ZJvS36tlUxftI4qMdtx6i2VFcv6lNdquxHtAUUYjLy0If6hCyeMp6Jz&#10;qgeRBPuJ5lUqZyRCBJ0WElwFWhupigZSs6xfqHkcRFBFC5kTw2xT/H9p5efjHpnpO95w5oWjJ3pM&#10;KMxhSGwH3pOBgKzJPo0htgTf+T1eohj2mEVPGl3+khw2FW9Ps7dqSkzS4XK9Wt/d0hNIuluvmmJ9&#10;9cwNGNNHBY7lTcet8Vm5aMXxU0xUj6BXCAW5l3P1sksnqzLY+q9Kk5pcr7DLHKmdRXYUNAH9j2VW&#10;QrkKMlO0sXYm1X8mXbCZpsps/S1xRpeK4NNMdMYDvlU1TddW9Rl/VX3WmmU/QX8qb1HsoAEpyi7D&#10;nCfw97jQn3+57S8AAAD//wMAUEsDBBQABgAIAAAAIQAxs1uf3AAAAAcBAAAPAAAAZHJzL2Rvd25y&#10;ZXYueG1sTI7BTsMwEETvSPyDtUjcqENapVWIU1WVEOKCaAp3N946AXsd2U4a/h5zosfRjN68ajtb&#10;wyb0oXck4HGRAUNqnepJC/g4Pj9sgIUoSUnjCAX8YIBtfXtTyVK5Cx1waqJmCUKhlAK6GIeS89B2&#10;aGVYuAEpdWfnrYwpes2Vl5cEt4bnWVZwK3tKD50ccN9h+92MVoB59dOn3utdGF8ORfP1fs7fjpMQ&#10;93fz7glYxDn+j+FPP6lDnZxObiQVmBGwzFfLNBWwXgFLfZHla2AnAZsCeF3xa//6FwAA//8DAFBL&#10;AQItABQABgAIAAAAIQC2gziS/gAAAOEBAAATAAAAAAAAAAAAAAAAAAAAAABbQ29udGVudF9UeXBl&#10;c10ueG1sUEsBAi0AFAAGAAgAAAAhADj9If/WAAAAlAEAAAsAAAAAAAAAAAAAAAAALwEAAF9yZWxz&#10;Ly5yZWxzUEsBAi0AFAAGAAgAAAAhANG+bZe6AQAAugMAAA4AAAAAAAAAAAAAAAAALgIAAGRycy9l&#10;Mm9Eb2MueG1sUEsBAi0AFAAGAAgAAAAhADGzW5/cAAAABwEAAA8AAAAAAAAAAAAAAAAAFAQAAGRy&#10;cy9kb3ducmV2LnhtbFBLBQYAAAAABAAEAPMAAAAdBQAAAAA=&#10;" strokecolor="black [3200]" strokeweight=".5pt">
                <v:stroke joinstyle="miter"/>
              </v:line>
            </w:pict>
          </mc:Fallback>
        </mc:AlternateContent>
      </w:r>
    </w:p>
    <w:p w14:paraId="1B8A82D3" w14:textId="5B671CFB" w:rsidR="00831D89" w:rsidRPr="00831D89" w:rsidRDefault="00831D89" w:rsidP="005A4A5D">
      <w:pPr>
        <w:spacing w:before="120" w:after="0"/>
        <w:ind w:firstLine="567"/>
        <w:jc w:val="center"/>
        <w:rPr>
          <w:b/>
          <w:szCs w:val="28"/>
        </w:rPr>
      </w:pPr>
      <w:r w:rsidRPr="00831D89">
        <w:rPr>
          <w:b/>
          <w:szCs w:val="28"/>
        </w:rPr>
        <w:t>ỦY BAN NHÂN DÂN TỈNH TRÀ VINH</w:t>
      </w:r>
    </w:p>
    <w:p w14:paraId="2D4CF4A3" w14:textId="77777777" w:rsidR="006F1A31" w:rsidRPr="008009FF" w:rsidRDefault="006F1A31" w:rsidP="006F1A31">
      <w:pPr>
        <w:spacing w:before="120" w:after="120"/>
        <w:ind w:firstLine="720"/>
        <w:jc w:val="both"/>
        <w:rPr>
          <w:i/>
          <w:szCs w:val="28"/>
        </w:rPr>
      </w:pPr>
      <w:r w:rsidRPr="008009FF">
        <w:rPr>
          <w:i/>
          <w:szCs w:val="28"/>
          <w:lang w:val="vi-VN"/>
        </w:rPr>
        <w:t xml:space="preserve">Căn cứ Luật </w:t>
      </w:r>
      <w:r w:rsidRPr="008009FF">
        <w:rPr>
          <w:i/>
          <w:szCs w:val="28"/>
        </w:rPr>
        <w:t>T</w:t>
      </w:r>
      <w:r w:rsidRPr="008009FF">
        <w:rPr>
          <w:i/>
          <w:szCs w:val="28"/>
          <w:lang w:val="vi-VN"/>
        </w:rPr>
        <w:t>ổ chức chính quyền địa phương ngày 19</w:t>
      </w:r>
      <w:r w:rsidRPr="008009FF">
        <w:rPr>
          <w:i/>
          <w:szCs w:val="28"/>
        </w:rPr>
        <w:t xml:space="preserve"> tháng 6 năm </w:t>
      </w:r>
      <w:r w:rsidRPr="008009FF">
        <w:rPr>
          <w:i/>
          <w:szCs w:val="28"/>
          <w:lang w:val="vi-VN"/>
        </w:rPr>
        <w:t>2015</w:t>
      </w:r>
      <w:r w:rsidRPr="008009FF">
        <w:rPr>
          <w:i/>
          <w:szCs w:val="28"/>
        </w:rPr>
        <w:t xml:space="preserve">; </w:t>
      </w:r>
    </w:p>
    <w:p w14:paraId="7C51D15A" w14:textId="77777777" w:rsidR="006F1A31" w:rsidRPr="008009FF" w:rsidRDefault="006F1A31" w:rsidP="006F1A31">
      <w:pPr>
        <w:spacing w:before="120" w:after="120"/>
        <w:ind w:firstLine="720"/>
        <w:jc w:val="both"/>
        <w:rPr>
          <w:i/>
          <w:szCs w:val="28"/>
        </w:rPr>
      </w:pPr>
      <w:r w:rsidRPr="008009FF">
        <w:rPr>
          <w:i/>
          <w:szCs w:val="28"/>
          <w:lang w:val="vi-VN"/>
        </w:rPr>
        <w:t xml:space="preserve">Căn cứ </w:t>
      </w:r>
      <w:r w:rsidRPr="008009FF">
        <w:rPr>
          <w:i/>
          <w:szCs w:val="28"/>
        </w:rPr>
        <w:t xml:space="preserve">Luật sửa đổi, bổ sung một số điều của Luật Tổ chức Chính phủ và </w:t>
      </w:r>
      <w:r w:rsidRPr="008009FF">
        <w:rPr>
          <w:i/>
          <w:szCs w:val="28"/>
          <w:lang w:val="vi-VN"/>
        </w:rPr>
        <w:t xml:space="preserve">Luật </w:t>
      </w:r>
      <w:r w:rsidRPr="008009FF">
        <w:rPr>
          <w:i/>
          <w:szCs w:val="28"/>
        </w:rPr>
        <w:t>T</w:t>
      </w:r>
      <w:r w:rsidRPr="008009FF">
        <w:rPr>
          <w:i/>
          <w:szCs w:val="28"/>
          <w:lang w:val="vi-VN"/>
        </w:rPr>
        <w:t xml:space="preserve">ổ chức chính quyền địa phương ngày </w:t>
      </w:r>
      <w:r w:rsidRPr="008009FF">
        <w:rPr>
          <w:i/>
          <w:szCs w:val="28"/>
        </w:rPr>
        <w:t xml:space="preserve">22 ngày 11 tháng </w:t>
      </w:r>
      <w:r w:rsidRPr="008009FF">
        <w:rPr>
          <w:i/>
          <w:szCs w:val="28"/>
          <w:lang w:val="vi-VN"/>
        </w:rPr>
        <w:t>201</w:t>
      </w:r>
      <w:r w:rsidRPr="008009FF">
        <w:rPr>
          <w:i/>
          <w:szCs w:val="28"/>
        </w:rPr>
        <w:t>9</w:t>
      </w:r>
      <w:r w:rsidRPr="008009FF">
        <w:rPr>
          <w:i/>
          <w:szCs w:val="28"/>
          <w:lang w:val="vi-VN"/>
        </w:rPr>
        <w:t>;</w:t>
      </w:r>
    </w:p>
    <w:p w14:paraId="69D9561D" w14:textId="77777777" w:rsidR="006F1A31" w:rsidRPr="008009FF" w:rsidRDefault="006F1A31" w:rsidP="006F1A31">
      <w:pPr>
        <w:shd w:val="clear" w:color="auto" w:fill="FFFFFF"/>
        <w:spacing w:before="120" w:after="120"/>
        <w:ind w:firstLine="720"/>
        <w:jc w:val="both"/>
        <w:rPr>
          <w:i/>
          <w:iCs/>
          <w:spacing w:val="-2"/>
          <w:szCs w:val="28"/>
          <w:lang w:val="vi-VN"/>
        </w:rPr>
      </w:pPr>
      <w:r w:rsidRPr="008009FF">
        <w:rPr>
          <w:i/>
          <w:iCs/>
          <w:spacing w:val="-2"/>
          <w:szCs w:val="28"/>
          <w:lang w:val="vi-VN"/>
        </w:rPr>
        <w:t>Căn cứ Luật Ban hành văn bản quy phạm pháp luật ngày 22</w:t>
      </w:r>
      <w:r w:rsidRPr="008009FF">
        <w:rPr>
          <w:i/>
          <w:iCs/>
          <w:spacing w:val="-2"/>
          <w:szCs w:val="28"/>
        </w:rPr>
        <w:t xml:space="preserve"> tháng </w:t>
      </w:r>
      <w:r w:rsidRPr="008009FF">
        <w:rPr>
          <w:i/>
          <w:iCs/>
          <w:spacing w:val="-2"/>
          <w:szCs w:val="28"/>
          <w:lang w:val="vi-VN"/>
        </w:rPr>
        <w:t>6</w:t>
      </w:r>
      <w:r w:rsidRPr="008009FF">
        <w:rPr>
          <w:i/>
          <w:iCs/>
          <w:spacing w:val="-2"/>
          <w:szCs w:val="28"/>
        </w:rPr>
        <w:t xml:space="preserve"> năm </w:t>
      </w:r>
      <w:r w:rsidRPr="008009FF">
        <w:rPr>
          <w:i/>
          <w:iCs/>
          <w:spacing w:val="-2"/>
          <w:szCs w:val="28"/>
          <w:lang w:val="vi-VN"/>
        </w:rPr>
        <w:t>2015;</w:t>
      </w:r>
    </w:p>
    <w:p w14:paraId="51C99071" w14:textId="77777777" w:rsidR="006F1A31" w:rsidRPr="008009FF" w:rsidRDefault="006F1A31" w:rsidP="006F1A31">
      <w:pPr>
        <w:spacing w:before="120" w:after="120"/>
        <w:ind w:firstLine="720"/>
        <w:jc w:val="both"/>
        <w:rPr>
          <w:i/>
          <w:iCs/>
          <w:szCs w:val="28"/>
          <w:lang w:val="nl-NL"/>
        </w:rPr>
      </w:pPr>
      <w:r w:rsidRPr="008009FF">
        <w:rPr>
          <w:i/>
          <w:iCs/>
          <w:szCs w:val="28"/>
          <w:lang w:val="nl-NL"/>
        </w:rPr>
        <w:t>Căn cứ Luật sửa đổi, bổ sung một số điều của Luật Ban hành văn bản quy phạm pháp luật ngày 18 tháng 6 năm 2020;</w:t>
      </w:r>
    </w:p>
    <w:p w14:paraId="3CB72D32" w14:textId="77777777" w:rsidR="006F1A31" w:rsidRPr="008009FF" w:rsidRDefault="006F1A31" w:rsidP="006F1A31">
      <w:pPr>
        <w:pStyle w:val="BodyText"/>
        <w:spacing w:before="120" w:beforeAutospacing="0" w:after="120" w:afterAutospacing="0" w:line="264" w:lineRule="auto"/>
        <w:ind w:firstLine="709"/>
        <w:jc w:val="both"/>
        <w:rPr>
          <w:i/>
          <w:spacing w:val="4"/>
          <w:sz w:val="28"/>
          <w:szCs w:val="28"/>
        </w:rPr>
      </w:pPr>
      <w:r w:rsidRPr="008009FF">
        <w:rPr>
          <w:i/>
          <w:spacing w:val="4"/>
          <w:sz w:val="28"/>
          <w:szCs w:val="28"/>
        </w:rPr>
        <w:t>Căn cứ Luật Ngân sách nhà nước ngày 25 tháng 6 năm 2015;</w:t>
      </w:r>
    </w:p>
    <w:p w14:paraId="5A4DB174" w14:textId="77777777" w:rsidR="006F1A31" w:rsidRPr="008009FF" w:rsidRDefault="006F1A31" w:rsidP="006F1A31">
      <w:pPr>
        <w:spacing w:before="120" w:after="120"/>
        <w:ind w:firstLine="720"/>
        <w:jc w:val="both"/>
        <w:rPr>
          <w:i/>
          <w:szCs w:val="28"/>
        </w:rPr>
      </w:pPr>
      <w:r w:rsidRPr="008009FF">
        <w:rPr>
          <w:i/>
          <w:szCs w:val="28"/>
        </w:rPr>
        <w:t>Căn cứ Nghị định số 163/2016/NĐ-CP ngày 21 tháng 12 năm 2016 của Chính phủ quy định chi tiết thi hành một số điều của Luật ngân sách nhà nước;</w:t>
      </w:r>
    </w:p>
    <w:p w14:paraId="73B70952" w14:textId="448215BD" w:rsidR="00F14730" w:rsidRDefault="00F14730" w:rsidP="005A4A5D">
      <w:pPr>
        <w:spacing w:before="120" w:after="0"/>
        <w:ind w:firstLine="567"/>
        <w:jc w:val="both"/>
        <w:rPr>
          <w:i/>
          <w:szCs w:val="28"/>
        </w:rPr>
      </w:pPr>
      <w:r w:rsidRPr="00B10E7F">
        <w:rPr>
          <w:i/>
          <w:szCs w:val="28"/>
        </w:rPr>
        <w:t xml:space="preserve">Căn cứ Nghị định số 99/2021/NĐ-CP ngày </w:t>
      </w:r>
      <w:r w:rsidR="00B10E7F" w:rsidRPr="00B10E7F">
        <w:rPr>
          <w:i/>
          <w:szCs w:val="28"/>
        </w:rPr>
        <w:t>11</w:t>
      </w:r>
      <w:r w:rsidR="007A053F">
        <w:rPr>
          <w:i/>
          <w:szCs w:val="28"/>
          <w:lang w:val="vi-VN"/>
        </w:rPr>
        <w:t>/</w:t>
      </w:r>
      <w:r w:rsidR="00B10E7F" w:rsidRPr="00B10E7F">
        <w:rPr>
          <w:i/>
          <w:szCs w:val="28"/>
        </w:rPr>
        <w:t>1</w:t>
      </w:r>
      <w:r w:rsidR="007A053F">
        <w:rPr>
          <w:i/>
          <w:szCs w:val="28"/>
          <w:lang w:val="vi-VN"/>
        </w:rPr>
        <w:t>1/</w:t>
      </w:r>
      <w:r w:rsidRPr="00B10E7F">
        <w:rPr>
          <w:i/>
          <w:szCs w:val="28"/>
        </w:rPr>
        <w:t xml:space="preserve">2021 của Chính phủ </w:t>
      </w:r>
      <w:r w:rsidR="007A053F">
        <w:rPr>
          <w:i/>
          <w:szCs w:val="28"/>
          <w:lang w:val="vi-VN"/>
        </w:rPr>
        <w:t>q</w:t>
      </w:r>
      <w:r w:rsidRPr="00B10E7F">
        <w:rPr>
          <w:i/>
          <w:szCs w:val="28"/>
        </w:rPr>
        <w:t>uy định về quản lý, thanh toán, quyết toán dự án sử dụng vốn đầu tư công;</w:t>
      </w:r>
    </w:p>
    <w:p w14:paraId="3F0624FD" w14:textId="77777777" w:rsidR="00F01A60" w:rsidRDefault="00F01A60" w:rsidP="00F01A60">
      <w:pPr>
        <w:spacing w:before="120" w:after="0"/>
        <w:ind w:firstLine="567"/>
        <w:jc w:val="both"/>
        <w:rPr>
          <w:i/>
          <w:szCs w:val="28"/>
          <w:lang w:val="vi-VN"/>
        </w:rPr>
      </w:pPr>
      <w:r w:rsidRPr="00B10E7F">
        <w:rPr>
          <w:i/>
          <w:szCs w:val="28"/>
        </w:rPr>
        <w:t xml:space="preserve">Căn cứ Thông tư số </w:t>
      </w:r>
      <w:r>
        <w:rPr>
          <w:i/>
          <w:szCs w:val="28"/>
          <w:lang w:val="vi-VN"/>
        </w:rPr>
        <w:t>342</w:t>
      </w:r>
      <w:r w:rsidRPr="00B10E7F">
        <w:rPr>
          <w:i/>
          <w:szCs w:val="28"/>
        </w:rPr>
        <w:t>/20</w:t>
      </w:r>
      <w:r>
        <w:rPr>
          <w:i/>
          <w:szCs w:val="28"/>
          <w:lang w:val="vi-VN"/>
        </w:rPr>
        <w:t>16</w:t>
      </w:r>
      <w:r w:rsidRPr="00B10E7F">
        <w:rPr>
          <w:i/>
          <w:szCs w:val="28"/>
        </w:rPr>
        <w:t xml:space="preserve">/TT-BTC ngày </w:t>
      </w:r>
      <w:r>
        <w:rPr>
          <w:i/>
          <w:szCs w:val="28"/>
          <w:lang w:val="vi-VN"/>
        </w:rPr>
        <w:t>30/12/2016</w:t>
      </w:r>
      <w:r w:rsidRPr="00B10E7F">
        <w:rPr>
          <w:i/>
          <w:szCs w:val="28"/>
        </w:rPr>
        <w:t xml:space="preserve"> của Bộ Tài chính </w:t>
      </w:r>
      <w:r>
        <w:rPr>
          <w:i/>
          <w:szCs w:val="28"/>
          <w:lang w:val="vi-VN"/>
        </w:rPr>
        <w:t>q</w:t>
      </w:r>
      <w:r w:rsidRPr="00B10E7F">
        <w:rPr>
          <w:i/>
          <w:szCs w:val="28"/>
        </w:rPr>
        <w:t xml:space="preserve">uy định </w:t>
      </w:r>
      <w:r>
        <w:rPr>
          <w:i/>
          <w:szCs w:val="28"/>
          <w:lang w:val="vi-VN"/>
        </w:rPr>
        <w:t>chi tiết và hướng dẫn thi hành một số điều của Nghị định số 163/2016/NĐ-CP ngày 21/12/2016 của Chính phủ quy định chi tiết thi hành một số điều của Luật Ngân sách nhà nước;</w:t>
      </w:r>
    </w:p>
    <w:p w14:paraId="4FED9163" w14:textId="0FFA5624" w:rsidR="00F14730" w:rsidRPr="00B10E7F" w:rsidRDefault="007A053F" w:rsidP="005A4A5D">
      <w:pPr>
        <w:spacing w:before="120" w:after="0"/>
        <w:ind w:firstLine="567"/>
        <w:jc w:val="both"/>
        <w:rPr>
          <w:i/>
          <w:szCs w:val="28"/>
        </w:rPr>
      </w:pPr>
      <w:r>
        <w:rPr>
          <w:i/>
          <w:szCs w:val="28"/>
          <w:lang w:val="vi-VN"/>
        </w:rPr>
        <w:t>C</w:t>
      </w:r>
      <w:r w:rsidR="00F14730" w:rsidRPr="00B10E7F">
        <w:rPr>
          <w:i/>
          <w:szCs w:val="28"/>
        </w:rPr>
        <w:t>ăn cứ Thông tư số 96/2021/TT-BTC ngày 11</w:t>
      </w:r>
      <w:r>
        <w:rPr>
          <w:i/>
          <w:szCs w:val="28"/>
          <w:lang w:val="vi-VN"/>
        </w:rPr>
        <w:t>/</w:t>
      </w:r>
      <w:r w:rsidR="00B10E7F" w:rsidRPr="00B10E7F">
        <w:rPr>
          <w:i/>
          <w:szCs w:val="28"/>
        </w:rPr>
        <w:t>1</w:t>
      </w:r>
      <w:r>
        <w:rPr>
          <w:i/>
          <w:szCs w:val="28"/>
          <w:lang w:val="vi-VN"/>
        </w:rPr>
        <w:t>1/</w:t>
      </w:r>
      <w:r w:rsidR="00F14730" w:rsidRPr="00B10E7F">
        <w:rPr>
          <w:i/>
          <w:szCs w:val="28"/>
        </w:rPr>
        <w:t xml:space="preserve">2021 của Bộ Tài chính </w:t>
      </w:r>
      <w:r>
        <w:rPr>
          <w:i/>
          <w:szCs w:val="28"/>
          <w:lang w:val="vi-VN"/>
        </w:rPr>
        <w:t>q</w:t>
      </w:r>
      <w:r w:rsidR="00F14730" w:rsidRPr="00B10E7F">
        <w:rPr>
          <w:i/>
          <w:szCs w:val="28"/>
        </w:rPr>
        <w:t>uy định về hệ thống mẫu biểu sử dụng trong công tác quyết toán;</w:t>
      </w:r>
    </w:p>
    <w:p w14:paraId="683D74AC" w14:textId="57B38673" w:rsidR="00831D89" w:rsidRDefault="00831D89" w:rsidP="005A4A5D">
      <w:pPr>
        <w:spacing w:before="120" w:after="0" w:line="240" w:lineRule="auto"/>
        <w:ind w:firstLine="567"/>
        <w:jc w:val="both"/>
        <w:rPr>
          <w:szCs w:val="28"/>
        </w:rPr>
      </w:pPr>
      <w:r w:rsidRPr="00B10E7F">
        <w:rPr>
          <w:i/>
          <w:szCs w:val="28"/>
        </w:rPr>
        <w:t>Theo đề nghị của Giám đốc Sở Tài chính tại Tờ trình số</w:t>
      </w:r>
      <w:r w:rsidR="00C1282C">
        <w:rPr>
          <w:i/>
          <w:szCs w:val="28"/>
        </w:rPr>
        <w:t xml:space="preserve">        /TTr-STC ngày … tháng….. năm 2023</w:t>
      </w:r>
      <w:r w:rsidRPr="00B10E7F">
        <w:rPr>
          <w:i/>
          <w:szCs w:val="28"/>
        </w:rPr>
        <w:t>.</w:t>
      </w:r>
      <w:r>
        <w:rPr>
          <w:szCs w:val="28"/>
        </w:rPr>
        <w:t xml:space="preserve"> </w:t>
      </w:r>
    </w:p>
    <w:p w14:paraId="18B1E6F1" w14:textId="77777777" w:rsidR="00F14730" w:rsidRPr="00831D89" w:rsidRDefault="00831D89" w:rsidP="005A4A5D">
      <w:pPr>
        <w:spacing w:before="120" w:after="0" w:line="240" w:lineRule="auto"/>
        <w:ind w:firstLine="567"/>
        <w:jc w:val="center"/>
        <w:rPr>
          <w:b/>
        </w:rPr>
      </w:pPr>
      <w:r w:rsidRPr="00831D89">
        <w:rPr>
          <w:b/>
        </w:rPr>
        <w:t>QUYẾT ĐỊNH:</w:t>
      </w:r>
    </w:p>
    <w:p w14:paraId="7BF57A13" w14:textId="212C31F9" w:rsidR="002F40D6" w:rsidRDefault="00831D89" w:rsidP="00E76C01">
      <w:pPr>
        <w:spacing w:before="120" w:after="0" w:line="240" w:lineRule="auto"/>
        <w:ind w:firstLine="567"/>
        <w:jc w:val="both"/>
      </w:pPr>
      <w:r w:rsidRPr="00E76C01">
        <w:rPr>
          <w:b/>
          <w:szCs w:val="28"/>
        </w:rPr>
        <w:t xml:space="preserve">Điều 1. </w:t>
      </w:r>
      <w:r w:rsidR="00C1282C" w:rsidRPr="00C1282C">
        <w:rPr>
          <w:szCs w:val="28"/>
        </w:rPr>
        <w:t>Sửa đổi, bổ sung khoản 1, Điều 2 Quyết định số 09/2018//QĐ-UBND ngày 29/3/2018 của Ủy ban nhân dân tỉnh</w:t>
      </w:r>
      <w:r w:rsidR="008D2F4A" w:rsidRPr="00C1282C">
        <w:rPr>
          <w:szCs w:val="28"/>
        </w:rPr>
        <w:t>,</w:t>
      </w:r>
      <w:r w:rsidR="008D2F4A" w:rsidRPr="00E76C01">
        <w:rPr>
          <w:szCs w:val="28"/>
        </w:rPr>
        <w:t xml:space="preserve"> cụ thể như sau:</w:t>
      </w:r>
    </w:p>
    <w:p w14:paraId="01653E22" w14:textId="05787298" w:rsidR="00F14730" w:rsidRDefault="00303EFB" w:rsidP="00282A05">
      <w:pPr>
        <w:pStyle w:val="ListParagraph"/>
        <w:spacing w:before="120" w:after="120" w:line="240" w:lineRule="auto"/>
        <w:ind w:left="0" w:firstLine="567"/>
        <w:contextualSpacing w:val="0"/>
        <w:jc w:val="both"/>
        <w:rPr>
          <w:szCs w:val="28"/>
        </w:rPr>
      </w:pPr>
      <w:r>
        <w:rPr>
          <w:szCs w:val="28"/>
          <w:lang w:val="vi-VN"/>
        </w:rPr>
        <w:t xml:space="preserve">Các đơn vị dự toán cấp I thuộc ngân sách tỉnh; các tổ chức khác trên địa bàn tỉnh có sử dụng ngân sách tỉnh gửi quyết toán ngân sách hàng năm về Sở Tài chính </w:t>
      </w:r>
      <w:r>
        <w:rPr>
          <w:szCs w:val="28"/>
          <w:lang w:val="vi-VN"/>
        </w:rPr>
        <w:lastRenderedPageBreak/>
        <w:t xml:space="preserve">trước ngày 30 tháng 4 năm sau. </w:t>
      </w:r>
      <w:r w:rsidRPr="00303EFB">
        <w:rPr>
          <w:szCs w:val="28"/>
          <w:lang w:val="vi-VN"/>
        </w:rPr>
        <w:t>R</w:t>
      </w:r>
      <w:r w:rsidR="00F14730" w:rsidRPr="00303EFB">
        <w:rPr>
          <w:szCs w:val="28"/>
        </w:rPr>
        <w:t xml:space="preserve">iêng đối với báo cáo quyết toán tình hình sử dụng vốn đầu tư nguồn ngân sách nhà nước hàng năm gửi về Sở Tài chính </w:t>
      </w:r>
      <w:r w:rsidR="00F14730" w:rsidRPr="002234DF">
        <w:rPr>
          <w:bCs/>
          <w:szCs w:val="28"/>
        </w:rPr>
        <w:t xml:space="preserve">trước </w:t>
      </w:r>
      <w:r w:rsidR="00063A32" w:rsidRPr="002234DF">
        <w:rPr>
          <w:bCs/>
          <w:szCs w:val="28"/>
        </w:rPr>
        <w:t>15</w:t>
      </w:r>
      <w:r w:rsidR="00F14730" w:rsidRPr="002234DF">
        <w:rPr>
          <w:bCs/>
          <w:szCs w:val="28"/>
        </w:rPr>
        <w:t xml:space="preserve"> tháng 5 năm sau</w:t>
      </w:r>
      <w:r w:rsidR="00F14730" w:rsidRPr="00303EFB">
        <w:rPr>
          <w:szCs w:val="28"/>
        </w:rPr>
        <w:t xml:space="preserve"> để Sở Tài chính thẩm định và thông báo kết quả thẩm định quyết toán vốn đầu tư.</w:t>
      </w:r>
    </w:p>
    <w:p w14:paraId="5C2F0660" w14:textId="77777777" w:rsidR="002F40D6" w:rsidRDefault="002F40D6" w:rsidP="005A4A5D">
      <w:pPr>
        <w:spacing w:before="120" w:after="0" w:line="240" w:lineRule="auto"/>
        <w:ind w:firstLine="567"/>
        <w:jc w:val="both"/>
      </w:pPr>
      <w:r w:rsidRPr="002F40D6">
        <w:rPr>
          <w:b/>
        </w:rPr>
        <w:t xml:space="preserve">Điều </w:t>
      </w:r>
      <w:r w:rsidR="00DB1BE1">
        <w:rPr>
          <w:b/>
        </w:rPr>
        <w:t>2</w:t>
      </w:r>
      <w:r w:rsidRPr="002F40D6">
        <w:rPr>
          <w:b/>
        </w:rPr>
        <w:t>.</w:t>
      </w:r>
      <w:r>
        <w:t xml:space="preserve"> Quyết định này có hiệu lực thi hành kể từ</w:t>
      </w:r>
      <w:r w:rsidR="00752FC2">
        <w:t xml:space="preserve"> ngày ký và được</w:t>
      </w:r>
      <w:r>
        <w:t xml:space="preserve"> áp dụng từ năm ngân sách 2022.</w:t>
      </w:r>
    </w:p>
    <w:p w14:paraId="13146579" w14:textId="2E29C357" w:rsidR="002F40D6" w:rsidRDefault="002F40D6" w:rsidP="005A4A5D">
      <w:pPr>
        <w:spacing w:before="120" w:after="0" w:line="240" w:lineRule="auto"/>
        <w:ind w:firstLine="567"/>
        <w:jc w:val="both"/>
      </w:pPr>
      <w:r w:rsidRPr="00752FC2">
        <w:rPr>
          <w:b/>
        </w:rPr>
        <w:t xml:space="preserve">Điều </w:t>
      </w:r>
      <w:r w:rsidR="00DB1BE1">
        <w:rPr>
          <w:b/>
        </w:rPr>
        <w:t>3</w:t>
      </w:r>
      <w:r w:rsidRPr="00752FC2">
        <w:rPr>
          <w:b/>
        </w:rPr>
        <w:t xml:space="preserve">. </w:t>
      </w:r>
      <w:r w:rsidR="00752FC2">
        <w:t>Chánh Văn phòng Ủy ban nhân dân tỉnh, Giám đốc Sở Tài chính, Giám đốc Kho bạc nhà nước tỉnh, Thủ trưởng các Sở, ban, ngành tỉnh và Chủ tịch Ủy ban nhân dân các huyện, thị xã, thành phố chịu trách nhiệm thi hành Quyết định này./.</w:t>
      </w:r>
    </w:p>
    <w:p w14:paraId="133799C7" w14:textId="77777777" w:rsidR="00E76C01" w:rsidRDefault="00E76C01" w:rsidP="005A4A5D">
      <w:pPr>
        <w:spacing w:before="120" w:after="0" w:line="240" w:lineRule="auto"/>
        <w:ind w:firstLine="567"/>
        <w:jc w:val="both"/>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1"/>
      </w:tblGrid>
      <w:tr w:rsidR="00752FC2" w14:paraId="5754AB11" w14:textId="77777777" w:rsidTr="00EC08A1">
        <w:tc>
          <w:tcPr>
            <w:tcW w:w="4962" w:type="dxa"/>
          </w:tcPr>
          <w:p w14:paraId="10858935" w14:textId="77777777" w:rsidR="00752FC2" w:rsidRPr="00752FC2" w:rsidRDefault="00752FC2" w:rsidP="00752FC2">
            <w:pPr>
              <w:spacing w:before="120"/>
              <w:ind w:firstLine="176"/>
              <w:jc w:val="both"/>
              <w:rPr>
                <w:b/>
                <w:i/>
                <w:sz w:val="24"/>
                <w:szCs w:val="24"/>
              </w:rPr>
            </w:pPr>
            <w:r w:rsidRPr="00752FC2">
              <w:rPr>
                <w:b/>
                <w:i/>
                <w:sz w:val="24"/>
                <w:szCs w:val="24"/>
              </w:rPr>
              <w:t>Nơi nhận:</w:t>
            </w:r>
          </w:p>
          <w:p w14:paraId="6DED7D35"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 xml:space="preserve">Văn phòng Chính phủ; </w:t>
            </w:r>
          </w:p>
          <w:p w14:paraId="4AE95AFB"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Bộ Tài chính;</w:t>
            </w:r>
          </w:p>
          <w:p w14:paraId="75542B6B"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Cục KTVBQPPL (Bộ Tư pháp);</w:t>
            </w:r>
          </w:p>
          <w:p w14:paraId="391298B7"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TT.TU, TT.HĐND tỉnh;</w:t>
            </w:r>
          </w:p>
          <w:p w14:paraId="19796D3D"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CT, các PCT UBND tỉnh;</w:t>
            </w:r>
          </w:p>
          <w:p w14:paraId="62607EF2"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Các Sở, ban, ngành tỉnh;</w:t>
            </w:r>
          </w:p>
          <w:p w14:paraId="2AF2F630"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Sở Tư pháp;</w:t>
            </w:r>
          </w:p>
          <w:p w14:paraId="45DB54F9"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KBNN Trà Vinh;</w:t>
            </w:r>
          </w:p>
          <w:p w14:paraId="0A579D84"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UBND các huyện, TX, TP;</w:t>
            </w:r>
          </w:p>
          <w:p w14:paraId="5E428840"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LĐVP. UBND tỉnh;</w:t>
            </w:r>
          </w:p>
          <w:p w14:paraId="3971DB0A"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Website Chính phủ;</w:t>
            </w:r>
          </w:p>
          <w:p w14:paraId="5FECD5AA" w14:textId="77777777" w:rsidR="00752FC2" w:rsidRPr="00752FC2" w:rsidRDefault="00752FC2" w:rsidP="00E76C01">
            <w:pPr>
              <w:pStyle w:val="ListParagraph"/>
              <w:numPr>
                <w:ilvl w:val="0"/>
                <w:numId w:val="4"/>
              </w:numPr>
              <w:tabs>
                <w:tab w:val="left" w:pos="276"/>
              </w:tabs>
              <w:ind w:left="453" w:hanging="357"/>
              <w:jc w:val="both"/>
              <w:rPr>
                <w:sz w:val="24"/>
                <w:szCs w:val="24"/>
              </w:rPr>
            </w:pPr>
            <w:r w:rsidRPr="00752FC2">
              <w:rPr>
                <w:sz w:val="24"/>
                <w:szCs w:val="24"/>
              </w:rPr>
              <w:t>Trung tâm TH-CB;</w:t>
            </w:r>
          </w:p>
          <w:p w14:paraId="1BCDBC18" w14:textId="44E812CB" w:rsidR="00752FC2" w:rsidRDefault="00752FC2" w:rsidP="00E76C01">
            <w:pPr>
              <w:pStyle w:val="ListParagraph"/>
              <w:numPr>
                <w:ilvl w:val="0"/>
                <w:numId w:val="4"/>
              </w:numPr>
              <w:tabs>
                <w:tab w:val="left" w:pos="276"/>
              </w:tabs>
              <w:ind w:left="453" w:hanging="357"/>
              <w:jc w:val="both"/>
            </w:pPr>
            <w:r w:rsidRPr="00752FC2">
              <w:rPr>
                <w:sz w:val="24"/>
                <w:szCs w:val="24"/>
              </w:rPr>
              <w:t>Lưu:</w:t>
            </w:r>
            <w:r w:rsidR="003131B5">
              <w:rPr>
                <w:sz w:val="24"/>
                <w:szCs w:val="24"/>
              </w:rPr>
              <w:t xml:space="preserve"> VT, KT.</w:t>
            </w:r>
          </w:p>
        </w:tc>
        <w:tc>
          <w:tcPr>
            <w:tcW w:w="4531" w:type="dxa"/>
          </w:tcPr>
          <w:p w14:paraId="3EB59652" w14:textId="39351966" w:rsidR="00EC08A1" w:rsidRDefault="00EC08A1" w:rsidP="00EC08A1">
            <w:pPr>
              <w:spacing w:before="120"/>
              <w:ind w:firstLine="327"/>
              <w:jc w:val="center"/>
              <w:rPr>
                <w:b/>
              </w:rPr>
            </w:pPr>
            <w:r>
              <w:rPr>
                <w:b/>
              </w:rPr>
              <w:t>TM. ỦY BAN NHÂN DÂN</w:t>
            </w:r>
          </w:p>
          <w:p w14:paraId="451C38A5" w14:textId="08839CB6" w:rsidR="00752FC2" w:rsidRPr="00EC08A1" w:rsidRDefault="00EC08A1" w:rsidP="00EC08A1">
            <w:pPr>
              <w:jc w:val="center"/>
              <w:rPr>
                <w:b/>
              </w:rPr>
            </w:pPr>
            <w:r w:rsidRPr="00EC08A1">
              <w:rPr>
                <w:b/>
              </w:rPr>
              <w:t>CHỦ TỊCH</w:t>
            </w:r>
          </w:p>
        </w:tc>
      </w:tr>
    </w:tbl>
    <w:p w14:paraId="66339EDD" w14:textId="77777777" w:rsidR="00752FC2" w:rsidRPr="00752FC2" w:rsidRDefault="00752FC2" w:rsidP="00F14730">
      <w:pPr>
        <w:spacing w:before="120" w:after="0" w:line="240" w:lineRule="auto"/>
        <w:ind w:firstLine="567"/>
        <w:jc w:val="both"/>
      </w:pPr>
    </w:p>
    <w:sectPr w:rsidR="00752FC2" w:rsidRPr="00752FC2" w:rsidSect="00CC3069">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BBB09" w14:textId="77777777" w:rsidR="004129DF" w:rsidRDefault="004129DF" w:rsidP="00E76C01">
      <w:pPr>
        <w:spacing w:after="0" w:line="240" w:lineRule="auto"/>
      </w:pPr>
      <w:r>
        <w:separator/>
      </w:r>
    </w:p>
  </w:endnote>
  <w:endnote w:type="continuationSeparator" w:id="0">
    <w:p w14:paraId="46F53FC9" w14:textId="77777777" w:rsidR="004129DF" w:rsidRDefault="004129DF" w:rsidP="00E7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103453"/>
      <w:docPartObj>
        <w:docPartGallery w:val="Page Numbers (Bottom of Page)"/>
        <w:docPartUnique/>
      </w:docPartObj>
    </w:sdtPr>
    <w:sdtEndPr>
      <w:rPr>
        <w:noProof/>
      </w:rPr>
    </w:sdtEndPr>
    <w:sdtContent>
      <w:p w14:paraId="35F3FE9B" w14:textId="1F984404" w:rsidR="00E76C01" w:rsidRDefault="00E76C01">
        <w:pPr>
          <w:pStyle w:val="Footer"/>
          <w:jc w:val="center"/>
        </w:pPr>
        <w:r>
          <w:fldChar w:fldCharType="begin"/>
        </w:r>
        <w:r>
          <w:instrText xml:space="preserve"> PAGE   \* MERGEFORMAT </w:instrText>
        </w:r>
        <w:r>
          <w:fldChar w:fldCharType="separate"/>
        </w:r>
        <w:r w:rsidR="00A00F45">
          <w:rPr>
            <w:noProof/>
          </w:rPr>
          <w:t>2</w:t>
        </w:r>
        <w:r>
          <w:rPr>
            <w:noProof/>
          </w:rPr>
          <w:fldChar w:fldCharType="end"/>
        </w:r>
      </w:p>
    </w:sdtContent>
  </w:sdt>
  <w:p w14:paraId="4B6D7633" w14:textId="77777777" w:rsidR="00E76C01" w:rsidRDefault="00E76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B0C6C" w14:textId="77777777" w:rsidR="004129DF" w:rsidRDefault="004129DF" w:rsidP="00E76C01">
      <w:pPr>
        <w:spacing w:after="0" w:line="240" w:lineRule="auto"/>
      </w:pPr>
      <w:r>
        <w:separator/>
      </w:r>
    </w:p>
  </w:footnote>
  <w:footnote w:type="continuationSeparator" w:id="0">
    <w:p w14:paraId="404DFA0A" w14:textId="77777777" w:rsidR="004129DF" w:rsidRDefault="004129DF" w:rsidP="00E76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6AC"/>
    <w:multiLevelType w:val="hybridMultilevel"/>
    <w:tmpl w:val="42A8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E081C"/>
    <w:multiLevelType w:val="hybridMultilevel"/>
    <w:tmpl w:val="4B3800DC"/>
    <w:lvl w:ilvl="0" w:tplc="3AFA15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E77396A"/>
    <w:multiLevelType w:val="hybridMultilevel"/>
    <w:tmpl w:val="335812C2"/>
    <w:lvl w:ilvl="0" w:tplc="5F582984">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3" w15:restartNumberingAfterBreak="0">
    <w:nsid w:val="70274521"/>
    <w:multiLevelType w:val="hybridMultilevel"/>
    <w:tmpl w:val="EEE09D7E"/>
    <w:lvl w:ilvl="0" w:tplc="782480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6F43245"/>
    <w:multiLevelType w:val="hybridMultilevel"/>
    <w:tmpl w:val="4322BF44"/>
    <w:lvl w:ilvl="0" w:tplc="349A744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5D"/>
    <w:rsid w:val="00063A32"/>
    <w:rsid w:val="00174169"/>
    <w:rsid w:val="002234DF"/>
    <w:rsid w:val="00252BCE"/>
    <w:rsid w:val="00282A05"/>
    <w:rsid w:val="00294AEC"/>
    <w:rsid w:val="002F40D6"/>
    <w:rsid w:val="00303EFB"/>
    <w:rsid w:val="003131B5"/>
    <w:rsid w:val="004129DF"/>
    <w:rsid w:val="00534873"/>
    <w:rsid w:val="0058095D"/>
    <w:rsid w:val="005934DE"/>
    <w:rsid w:val="005A4A5D"/>
    <w:rsid w:val="005E242D"/>
    <w:rsid w:val="00626AE0"/>
    <w:rsid w:val="0063356E"/>
    <w:rsid w:val="006F1A31"/>
    <w:rsid w:val="00752FC2"/>
    <w:rsid w:val="007A053F"/>
    <w:rsid w:val="007E636D"/>
    <w:rsid w:val="007F2601"/>
    <w:rsid w:val="00831D89"/>
    <w:rsid w:val="00860EAC"/>
    <w:rsid w:val="008867EE"/>
    <w:rsid w:val="008D2F4A"/>
    <w:rsid w:val="008F7B0E"/>
    <w:rsid w:val="00902EC0"/>
    <w:rsid w:val="00A00F45"/>
    <w:rsid w:val="00A12299"/>
    <w:rsid w:val="00A37644"/>
    <w:rsid w:val="00AA5378"/>
    <w:rsid w:val="00B10E7F"/>
    <w:rsid w:val="00B56275"/>
    <w:rsid w:val="00C1282C"/>
    <w:rsid w:val="00CC3069"/>
    <w:rsid w:val="00CF17B2"/>
    <w:rsid w:val="00D5055D"/>
    <w:rsid w:val="00DA2549"/>
    <w:rsid w:val="00DA4571"/>
    <w:rsid w:val="00DB1BE1"/>
    <w:rsid w:val="00E76C01"/>
    <w:rsid w:val="00EA7B6E"/>
    <w:rsid w:val="00EC08A1"/>
    <w:rsid w:val="00F01A60"/>
    <w:rsid w:val="00F14730"/>
    <w:rsid w:val="00F57F2B"/>
    <w:rsid w:val="00FB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C144"/>
  <w15:chartTrackingRefBased/>
  <w15:docId w15:val="{0FDFE4B6-4C7F-47CB-AED8-F3BC36B4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D89"/>
    <w:pPr>
      <w:ind w:left="720"/>
      <w:contextualSpacing/>
    </w:pPr>
  </w:style>
  <w:style w:type="paragraph" w:styleId="BalloonText">
    <w:name w:val="Balloon Text"/>
    <w:basedOn w:val="Normal"/>
    <w:link w:val="BalloonTextChar"/>
    <w:uiPriority w:val="99"/>
    <w:semiHidden/>
    <w:unhideWhenUsed/>
    <w:rsid w:val="00633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6E"/>
    <w:rPr>
      <w:rFonts w:ascii="Segoe UI" w:hAnsi="Segoe UI" w:cs="Segoe UI"/>
      <w:sz w:val="18"/>
      <w:szCs w:val="18"/>
    </w:rPr>
  </w:style>
  <w:style w:type="paragraph" w:styleId="Header">
    <w:name w:val="header"/>
    <w:basedOn w:val="Normal"/>
    <w:link w:val="HeaderChar"/>
    <w:uiPriority w:val="99"/>
    <w:unhideWhenUsed/>
    <w:rsid w:val="00E7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01"/>
  </w:style>
  <w:style w:type="paragraph" w:styleId="Footer">
    <w:name w:val="footer"/>
    <w:basedOn w:val="Normal"/>
    <w:link w:val="FooterChar"/>
    <w:uiPriority w:val="99"/>
    <w:unhideWhenUsed/>
    <w:rsid w:val="00E7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C01"/>
  </w:style>
  <w:style w:type="paragraph" w:styleId="BodyText">
    <w:name w:val="Body Text"/>
    <w:basedOn w:val="Normal"/>
    <w:link w:val="BodyTextChar"/>
    <w:rsid w:val="006F1A31"/>
    <w:pPr>
      <w:spacing w:before="100" w:beforeAutospacing="1" w:after="100" w:afterAutospacing="1" w:line="240" w:lineRule="auto"/>
    </w:pPr>
    <w:rPr>
      <w:rFonts w:eastAsia="Times New Roman" w:cs="Times New Roman"/>
      <w:sz w:val="24"/>
      <w:szCs w:val="24"/>
      <w:lang w:val="x-none" w:eastAsia="x-none"/>
    </w:rPr>
  </w:style>
  <w:style w:type="character" w:customStyle="1" w:styleId="BodyTextChar">
    <w:name w:val="Body Text Char"/>
    <w:basedOn w:val="DefaultParagraphFont"/>
    <w:link w:val="BodyText"/>
    <w:rsid w:val="006F1A31"/>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nguyenthilienchi</dc:creator>
  <cp:keywords/>
  <dc:description/>
  <cp:lastModifiedBy>nguyenthanhngoan</cp:lastModifiedBy>
  <cp:revision>5</cp:revision>
  <cp:lastPrinted>2023-01-18T02:08:00Z</cp:lastPrinted>
  <dcterms:created xsi:type="dcterms:W3CDTF">2023-01-18T01:50:00Z</dcterms:created>
  <dcterms:modified xsi:type="dcterms:W3CDTF">2023-02-20T02:44:00Z</dcterms:modified>
</cp:coreProperties>
</file>